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RECURSO EXTRAORDINÁRIO</w:t>
      </w:r>
    </w:p>
    <w:p/>
    <w:p/>
    <w:p>
      <w:r>
        <w:rPr>
          <w:b w:val="0"/>
          <w:sz w:val="22"/>
        </w:rPr>
        <w:t>EXCELENTÍSSIMO SENHOR MINISTRO PRESIDENTE DO SUPREMO TRIBUNAL FEDERAL</w:t>
      </w:r>
    </w:p>
    <w:p/>
    <w:p>
      <w:r>
        <w:rPr>
          <w:b w:val="0"/>
          <w:sz w:val="22"/>
        </w:rPr>
        <w:t>Processo nº _____________________________________________</w:t>
      </w:r>
    </w:p>
    <w:p>
      <w:r>
        <w:rPr>
          <w:b w:val="0"/>
          <w:sz w:val="22"/>
        </w:rPr>
        <w:t>Recorrente: _____________________________________________</w:t>
      </w:r>
    </w:p>
    <w:p>
      <w:r>
        <w:rPr>
          <w:b w:val="0"/>
          <w:sz w:val="22"/>
        </w:rPr>
        <w:t>Recorrido: ______________________________________________</w:t>
      </w:r>
    </w:p>
    <w:p/>
    <w:p>
      <w:r>
        <w:rPr>
          <w:b w:val="0"/>
          <w:sz w:val="22"/>
        </w:rPr>
        <w:t>__________________________________________, já qualificado nos autos do processo em epígrafe, que tramita perante o(a) _____ (indicar o Tribunal de origem), vem, respeitosamente, à presença de Vossa Excelência, por intermédio de seu advogado infra-assinado, interpor o presente</w:t>
      </w:r>
    </w:p>
    <w:p/>
    <w:p>
      <w:pPr>
        <w:jc w:val="center"/>
      </w:pPr>
      <w:r>
        <w:rPr>
          <w:b/>
          <w:sz w:val="24"/>
        </w:rPr>
        <w:t>RECURSO EXTRAORDINÁRIO</w:t>
      </w:r>
    </w:p>
    <w:p/>
    <w:p/>
    <w:p>
      <w:r>
        <w:rPr>
          <w:b w:val="0"/>
          <w:sz w:val="22"/>
        </w:rPr>
        <w:t>com fundamento no artigo 102, inciso III, da Constituição Federal, contra o acórdão proferido pelo Tribunal ________, pelas razões que passa a expor:</w:t>
      </w:r>
    </w:p>
    <w:p/>
    <w:p>
      <w:pPr>
        <w:jc w:val="center"/>
      </w:pPr>
      <w:r>
        <w:rPr>
          <w:b/>
          <w:sz w:val="24"/>
        </w:rPr>
        <w:t>I – SÍNTESE DO PROCESSO</w:t>
      </w:r>
    </w:p>
    <w:p/>
    <w:p/>
    <w:p>
      <w:r>
        <w:rPr>
          <w:b w:val="0"/>
          <w:sz w:val="22"/>
        </w:rPr>
        <w:t>Breve relato dos fatos e do histórico processual, destacando as decisões que culminaram no acórdão recorrido.</w:t>
      </w:r>
    </w:p>
    <w:p/>
    <w:p>
      <w:pPr>
        <w:jc w:val="center"/>
      </w:pPr>
      <w:r>
        <w:rPr>
          <w:b/>
          <w:sz w:val="24"/>
        </w:rPr>
        <w:t>II – DA TEMPESTIVIDADE</w:t>
      </w:r>
    </w:p>
    <w:p/>
    <w:p/>
    <w:p>
      <w:r>
        <w:rPr>
          <w:b w:val="0"/>
          <w:sz w:val="22"/>
        </w:rPr>
        <w:t>O presente recurso é tempestivo, tendo em vista que a intimação da decisão recorrida ocorreu em ___/___/____, e o prazo para interposição do recurso é de 15 (quinze) dias úteis, nos termos do artigo 1.003 do Código de Processo Civil, portanto, dentro do prazo legal.</w:t>
      </w:r>
    </w:p>
    <w:p/>
    <w:p>
      <w:r>
        <w:rPr>
          <w:b w:val="0"/>
          <w:sz w:val="22"/>
        </w:rPr>
        <w:t>III – DO CABIMENTO DO RECURSO EXTRAORDINÁRIO</w:t>
      </w:r>
    </w:p>
    <w:p/>
    <w:p>
      <w:r>
        <w:rPr>
          <w:b w:val="0"/>
          <w:sz w:val="22"/>
        </w:rPr>
        <w:t>O presente recurso é cabível, pois o acórdão recorrido contrariou dispositivo da Constituição Federal, conforme previsto no artigo 102, inciso III, da Constituição Federal, especificamente em razão de:</w:t>
      </w:r>
    </w:p>
    <w:p/>
    <w:p>
      <w:pPr>
        <w:ind w:firstLine="360"/>
      </w:pPr>
      <w:r>
        <w:rPr>
          <w:b w:val="0"/>
          <w:sz w:val="22"/>
        </w:rPr>
        <w:t>a) Violação direta e literal a dispositivos constitucionais:</w:t>
      </w:r>
    </w:p>
    <w:p>
      <w:r>
        <w:rPr>
          <w:b w:val="0"/>
          <w:sz w:val="22"/>
        </w:rPr>
        <w:t xml:space="preserve">   - Indicar os artigos infringidos, explicitando como o acórdão contrariou tais dispositivos.</w:t>
      </w:r>
    </w:p>
    <w:p/>
    <w:p>
      <w:pPr>
        <w:ind w:firstLine="360"/>
      </w:pPr>
      <w:r>
        <w:rPr>
          <w:b w:val="0"/>
          <w:sz w:val="22"/>
        </w:rPr>
        <w:t>b) Divergência jurisprudencial:</w:t>
      </w:r>
    </w:p>
    <w:p>
      <w:r>
        <w:rPr>
          <w:b w:val="0"/>
          <w:sz w:val="22"/>
        </w:rPr>
        <w:t xml:space="preserve">   - Demonstrar a existência de jurisprudência pacífica do Supremo Tribunal Federal ou de outros tribunais que contraria o entendimento adotado no acórdão recorrido.</w:t>
      </w:r>
    </w:p>
    <w:p/>
    <w:p>
      <w:r>
        <w:rPr>
          <w:b w:val="0"/>
          <w:sz w:val="22"/>
        </w:rPr>
        <w:t>IV – DAS RAZÕES DO RECURSO</w:t>
      </w:r>
    </w:p>
    <w:p/>
    <w:p>
      <w:r>
        <w:rPr>
          <w:b w:val="0"/>
          <w:sz w:val="22"/>
        </w:rPr>
        <w:t>A decisão recorrida afronta diretamente os seguintes dispositivos constitucionais:</w:t>
      </w:r>
    </w:p>
    <w:p/>
    <w:p>
      <w:pPr>
        <w:ind w:firstLine="360"/>
      </w:pPr>
      <w:r>
        <w:rPr>
          <w:b w:val="0"/>
          <w:sz w:val="22"/>
        </w:rPr>
        <w:t>1. (Indicar o dispositivo constitucional violado e explicar de forma clara e precisa a violação):</w:t>
      </w:r>
    </w:p>
    <w:p>
      <w:r>
        <w:rPr>
          <w:b w:val="0"/>
          <w:sz w:val="22"/>
        </w:rPr>
        <w:t xml:space="preserve">   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</w:t>
      </w:r>
    </w:p>
    <w:p/>
    <w:p>
      <w:pPr>
        <w:ind w:firstLine="360"/>
      </w:pPr>
      <w:r>
        <w:rPr>
          <w:b w:val="0"/>
          <w:sz w:val="22"/>
        </w:rPr>
        <w:t>2. (Se houver outros dispositivos violados, repetir o procedimento acima):</w:t>
      </w:r>
    </w:p>
    <w:p>
      <w:r>
        <w:rPr>
          <w:b w:val="0"/>
          <w:sz w:val="22"/>
        </w:rPr>
        <w:t xml:space="preserve">   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</w:t>
      </w:r>
    </w:p>
    <w:p/>
    <w:p>
      <w:pPr>
        <w:jc w:val="center"/>
      </w:pPr>
      <w:r>
        <w:rPr>
          <w:b/>
          <w:sz w:val="24"/>
        </w:rPr>
        <w:t>V – DA REPERCUSSÃO GERAL</w:t>
      </w:r>
    </w:p>
    <w:p/>
    <w:p/>
    <w:p>
      <w:r>
        <w:rPr>
          <w:b w:val="0"/>
          <w:sz w:val="22"/>
        </w:rPr>
        <w:t>O tema tratado no presente recurso possui repercussão geral reconhecida, conforme demonstra a relevância social, econômica e jurídica da matéria, além da necessidade de uniformização da interpretação constitucional, conforme se extrai dos fundamentos abaixo:</w:t>
      </w:r>
    </w:p>
    <w:p/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/>
    <w:p>
      <w:pPr>
        <w:jc w:val="center"/>
      </w:pPr>
      <w:r>
        <w:rPr>
          <w:b/>
          <w:sz w:val="24"/>
        </w:rPr>
        <w:t>VI – DO PEDIDO</w:t>
      </w:r>
    </w:p>
    <w:p/>
    <w:p/>
    <w:p>
      <w:r>
        <w:rPr>
          <w:b w:val="0"/>
          <w:sz w:val="22"/>
        </w:rPr>
        <w:t>Diante do exposto, requer:</w:t>
      </w:r>
    </w:p>
    <w:p/>
    <w:p>
      <w:pPr>
        <w:ind w:firstLine="360"/>
      </w:pPr>
      <w:r>
        <w:rPr>
          <w:b w:val="0"/>
          <w:sz w:val="22"/>
        </w:rPr>
        <w:t>a) O conhecimento e o provimento do presente Recurso Extraordinário, para que seja reformado o acórdão recorrido, reconhecendo-se a violação da Constituição Federal apontada e aplicando-se a interpretação constitucional correta;</w:t>
      </w:r>
    </w:p>
    <w:p/>
    <w:p>
      <w:pPr>
        <w:ind w:firstLine="360"/>
      </w:pPr>
      <w:r>
        <w:rPr>
          <w:b w:val="0"/>
          <w:sz w:val="22"/>
        </w:rPr>
        <w:t>b) A intimação do Ministério Público para que, querendo, apresente parecer;</w:t>
      </w:r>
    </w:p>
    <w:p/>
    <w:p>
      <w:pPr>
        <w:ind w:firstLine="360"/>
      </w:pPr>
      <w:r>
        <w:rPr>
          <w:b w:val="0"/>
          <w:sz w:val="22"/>
        </w:rPr>
        <w:t>c) A concessão do efeito suspensivo ao recurso, caso cabível e necessário, para evitar prejuízos irreparáveis ou de difícil reparação;</w:t>
      </w:r>
    </w:p>
    <w:p/>
    <w:p>
      <w:pPr>
        <w:ind w:firstLine="360"/>
      </w:pPr>
      <w:r>
        <w:rPr>
          <w:b w:val="0"/>
          <w:sz w:val="22"/>
        </w:rPr>
        <w:t>d) O deferimento dos demais meios de prova admitidos em direito, caso sejam necessários para o deslinde da controvérsia.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Local, _____________________________________________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OAB/________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https://documentos-jus.com/recurso-extraordinario/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curso-extraordinari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