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AGRAVO INTERNO</w:t>
      </w:r>
    </w:p>
    <w:p>
      <w:pPr>
        <w:jc w:val="center"/>
      </w:pPr>
      <w:r>
        <w:rPr>
          <w:b/>
          <w:sz w:val="20"/>
        </w:rPr>
        <w:t>JUÍZO DO JUIZADO ESPECIAL</w:t>
      </w:r>
    </w:p>
    <w:p/>
    <w:p/>
    <w:p>
      <w:r>
        <w:rPr>
          <w:b w:val="0"/>
          <w:sz w:val="20"/>
        </w:rPr>
        <w:t>EXCELENTÍSSIMO(A) SENHOR(A) DOUTOR(A) JUIZ(A) DE DIREITO DO JUIZADO ESPECIAL CÍVEL DA ___ VARA DE ____________________</w:t>
      </w:r>
    </w:p>
    <w:p/>
    <w:p>
      <w:r>
        <w:rPr>
          <w:b w:val="0"/>
          <w:sz w:val="20"/>
        </w:rPr>
        <w:t>Processo nº: _____________________________</w:t>
      </w:r>
    </w:p>
    <w:p/>
    <w:p>
      <w:r>
        <w:rPr>
          <w:b w:val="0"/>
          <w:sz w:val="20"/>
        </w:rPr>
        <w:t>AGRAVANTE: ____________________________________________________________</w:t>
      </w:r>
    </w:p>
    <w:p>
      <w:r>
        <w:rPr>
          <w:b w:val="0"/>
          <w:sz w:val="20"/>
        </w:rPr>
        <w:t>AGRAVADO: _____________________________________________________________</w:t>
      </w:r>
    </w:p>
    <w:p/>
    <w:p>
      <w:r>
        <w:rPr>
          <w:b w:val="0"/>
          <w:sz w:val="20"/>
        </w:rPr>
        <w:t>___________________________________, já qualificado nos autos do processo em epígrafe, que tramita perante este Juizado Especial, vem, respeitosamente, por meio de seu advogado infra-assinado, interpor o presente</w:t>
      </w:r>
    </w:p>
    <w:p/>
    <w:p>
      <w:r>
        <w:rPr>
          <w:b/>
          <w:sz w:val="22"/>
        </w:rPr>
        <w:t>AGRAVO INTERNO</w:t>
      </w:r>
    </w:p>
    <w:p/>
    <w:p>
      <w:r>
        <w:rPr>
          <w:b w:val="0"/>
          <w:sz w:val="20"/>
        </w:rPr>
        <w:t>com fundamento no artigo 1.021 do Código de Processo Civil e nas disposições aplicáveis ao Juizado Especial, em face da decisão interlocutória/monocrática proferida nos autos, pelos motivos de fato e de direito a seguir expostos.</w:t>
      </w:r>
    </w:p>
    <w:p/>
    <w:p>
      <w:r>
        <w:rPr>
          <w:b/>
          <w:sz w:val="22"/>
        </w:rPr>
        <w:t>I – SÍNTESE DOS FATOS</w:t>
      </w:r>
    </w:p>
    <w:p/>
    <w:p>
      <w:r>
        <w:rPr>
          <w:b w:val="0"/>
          <w:sz w:val="20"/>
        </w:rPr>
        <w:t>1. O agravante interpôs recurso contra decisão que foi rejeitada/negada monocraticamente pelo(a) juiz(a) de primeiro grau/relator(a).</w:t>
      </w:r>
    </w:p>
    <w:p>
      <w:r>
        <w:rPr>
          <w:b w:val="0"/>
          <w:sz w:val="20"/>
        </w:rPr>
        <w:t>2. A decisão agravada não analisou devidamente os argumentos trazidos, causando prejuízo irreparável ao direito do agravante.</w:t>
      </w:r>
    </w:p>
    <w:p/>
    <w:p>
      <w:r>
        <w:rPr>
          <w:b/>
          <w:sz w:val="22"/>
        </w:rPr>
        <w:t>II – DO CABIMENTO DO AGRAVO INTERNO</w:t>
      </w:r>
    </w:p>
    <w:p/>
    <w:p>
      <w:r>
        <w:rPr>
          <w:b w:val="0"/>
          <w:sz w:val="20"/>
        </w:rPr>
        <w:t>3. Nos termos do artigo 1.021 do CPC, cabe agravo interno contra decisão monocrática proferida pelo relator, para que o órgão colegiado reexamine a matéria.</w:t>
      </w:r>
    </w:p>
    <w:p>
      <w:r>
        <w:rPr>
          <w:b w:val="0"/>
          <w:sz w:val="20"/>
        </w:rPr>
        <w:t>4. O Juizado Especial adota as disposições do CPC subsidiariamente, inclusive no que tange ao agravo interno, respeitando os princípios da celeridade e informalidade.</w:t>
      </w:r>
    </w:p>
    <w:p/>
    <w:p>
      <w:r>
        <w:rPr>
          <w:b/>
          <w:sz w:val="22"/>
        </w:rPr>
        <w:t>III – DAS RAZÕES DO AGRAVO</w:t>
      </w:r>
    </w:p>
    <w:p/>
    <w:p>
      <w:r>
        <w:rPr>
          <w:b/>
          <w:sz w:val="20"/>
        </w:rPr>
        <w:t>5. A decisão agravada merece reforma pelas seguintes razões:</w:t>
      </w:r>
    </w:p>
    <w:p>
      <w:r>
        <w:rPr>
          <w:b w:val="0"/>
          <w:sz w:val="20"/>
        </w:rPr>
        <w:t>- a) _________________________________________________________________</w:t>
      </w:r>
    </w:p>
    <w:p>
      <w:r>
        <w:rPr>
          <w:b w:val="0"/>
          <w:sz w:val="20"/>
        </w:rPr>
        <w:t>- b) _________________________________________________________________</w:t>
      </w:r>
    </w:p>
    <w:p>
      <w:r>
        <w:rPr>
          <w:b w:val="0"/>
          <w:sz w:val="20"/>
        </w:rPr>
        <w:t>- c) _________________________________________________________________</w:t>
      </w:r>
    </w:p>
    <w:p/>
    <w:p>
      <w:r>
        <w:rPr>
          <w:b w:val="0"/>
          <w:sz w:val="20"/>
        </w:rPr>
        <w:t>6. O agravante demonstrou de forma clara e objetiva que a decisão atacada não observou os elementos legais e fáticos constantes nos autos, o que justifica a reconsideração da decisão pelo colegiado.</w:t>
      </w:r>
    </w:p>
    <w:p/>
    <w:p>
      <w:r>
        <w:rPr>
          <w:b/>
          <w:sz w:val="22"/>
        </w:rPr>
        <w:t>IV – DO PEDIDO</w:t>
      </w:r>
    </w:p>
    <w:p/>
    <w:p>
      <w:r>
        <w:rPr>
          <w:b/>
          <w:sz w:val="20"/>
        </w:rPr>
        <w:t>7. Diante do exposto, requer-se:</w:t>
      </w:r>
    </w:p>
    <w:p>
      <w:r>
        <w:rPr>
          <w:b w:val="0"/>
          <w:sz w:val="20"/>
        </w:rPr>
        <w:t>a) O recebimento e processamento do presente Agravo Interno;</w:t>
      </w:r>
    </w:p>
    <w:p>
      <w:r>
        <w:rPr>
          <w:b w:val="0"/>
          <w:sz w:val="20"/>
        </w:rPr>
        <w:t>b) A intimação do agravado para apresentar contrarrazões, caso entenda necessário o juízo;</w:t>
      </w:r>
    </w:p>
    <w:p>
      <w:r>
        <w:rPr>
          <w:b w:val="0"/>
          <w:sz w:val="20"/>
        </w:rPr>
        <w:t>c) O provimento do agravo para que seja reformada a decisão monocrática/ interlocutória atacada, reconhecendo-se o direito do agravante;</w:t>
      </w:r>
    </w:p>
    <w:p>
      <w:r>
        <w:rPr>
          <w:b w:val="0"/>
          <w:sz w:val="20"/>
        </w:rPr>
        <w:t>d) A condenação do agravado ao pagamento das custas e honorários, caso houver previsão legal;</w:t>
      </w:r>
    </w:p>
    <w:p>
      <w:r>
        <w:rPr>
          <w:b w:val="0"/>
          <w:sz w:val="20"/>
        </w:rPr>
        <w:t>e) A concessão dos benefícios da justiça gratuita, caso necessário.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__________________________, ______________________</w:t>
      </w:r>
    </w:p>
    <w:p>
      <w:r>
        <w:rPr>
          <w:b w:val="0"/>
          <w:sz w:val="20"/>
        </w:rPr>
        <w:t>Local                                         Data</w:t>
      </w:r>
    </w:p>
    <w:p/>
    <w:p>
      <w:r>
        <w:rPr>
          <w:b w:val="0"/>
          <w:sz w:val="20"/>
        </w:rPr>
        <w:t>______________________________________________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OAB/___ nº 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https://documentos-jus.com/agravo-interno-juizado-especial/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s.com/agravo-interno-juizado-especial/" TargetMode="External"/><Relationship Id="rId10" Type="http://schemas.openxmlformats.org/officeDocument/2006/relationships/hyperlink" Target="https://documentos-j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